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Problem: Eye Pain and the Obsession with Meaning</w:t>
      </w:r>
    </w:p>
    <w:p>
      <w:pPr>
        <w:pStyle w:val="BodyText"/>
        <w:bidi w:val="0"/>
        <w:jc w:val="start"/>
        <w:rPr/>
      </w:pPr>
      <w:r>
        <w:rPr/>
        <w:t xml:space="preserve">I’ve noticed that my eye hurts every time I find myself in a state of uncertainty—specifically, when I doubt or overanalyze the </w:t>
      </w:r>
      <w:r>
        <w:rPr>
          <w:rStyle w:val="Strong"/>
        </w:rPr>
        <w:t>guide</w:t>
      </w:r>
      <w:r>
        <w:rPr/>
        <w:t xml:space="preserve"> I follow. The pain isn’t physical in the usual sense; it’s tied to my mental state. Here’s how it works: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When I doubt the guide</w:t>
      </w:r>
      <w:r>
        <w:rPr/>
        <w:t xml:space="preserve">, I constantly try to </w:t>
      </w:r>
      <w:r>
        <w:rPr>
          <w:rStyle w:val="Emphasis"/>
        </w:rPr>
        <w:t>understand</w:t>
      </w:r>
      <w:r>
        <w:rPr/>
        <w:t xml:space="preserve"> it, </w:t>
      </w:r>
      <w:r>
        <w:rPr>
          <w:rStyle w:val="Emphasis"/>
        </w:rPr>
        <w:t>interpret</w:t>
      </w:r>
      <w:r>
        <w:rPr/>
        <w:t xml:space="preserve"> it, or </w:t>
      </w:r>
      <w:r>
        <w:rPr>
          <w:rStyle w:val="Emphasis"/>
        </w:rPr>
        <w:t>assign meaning</w:t>
      </w:r>
      <w:r>
        <w:rPr/>
        <w:t xml:space="preserve"> to it—and to everything around me. I obsess over questions like: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What does this word in the guide really mean?</w:t>
      </w:r>
      <w:r>
        <w:rPr/>
        <w:t xml:space="preserve">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What is the deeper significance of what I’m seeing?</w:t>
      </w:r>
      <w:r>
        <w:rPr/>
        <w:t xml:space="preserve">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How can I prove or disprove its validity?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guide itself states that </w:t>
      </w:r>
      <w:r>
        <w:rPr>
          <w:rStyle w:val="Strong"/>
        </w:rPr>
        <w:t>nothing can be proven</w:t>
      </w:r>
      <w:r>
        <w:rPr/>
        <w:t xml:space="preserve">—no meaning, no truth, no absolute interpretation. If I </w:t>
      </w:r>
      <w:r>
        <w:rPr>
          <w:rStyle w:val="Emphasis"/>
        </w:rPr>
        <w:t>believe</w:t>
      </w:r>
      <w:r>
        <w:rPr/>
        <w:t xml:space="preserve"> in its message (that nothing has inherent meaning), I stop fixating on these questions. But if I </w:t>
      </w:r>
      <w:r>
        <w:rPr>
          <w:rStyle w:val="Emphasis"/>
        </w:rPr>
        <w:t>doubt</w:t>
      </w:r>
      <w:r>
        <w:rPr/>
        <w:t xml:space="preserve"> it, my mind spirals into endless analysis, and that’s when the eye pain starts. </w:t>
      </w:r>
    </w:p>
    <w:p>
      <w:pPr>
        <w:pStyle w:val="BodyText"/>
        <w:bidi w:val="0"/>
        <w:jc w:val="start"/>
        <w:rPr/>
      </w:pPr>
      <w:r>
        <w:rPr/>
        <w:t xml:space="preserve">The pain is a signal: it flares up when I’m trapped in the cycle of trying to </w:t>
      </w:r>
      <w:r>
        <w:rPr>
          <w:rStyle w:val="Emphasis"/>
        </w:rPr>
        <w:t>osoznat’</w:t>
      </w:r>
      <w:r>
        <w:rPr/>
        <w:t xml:space="preserve"> (a Russian term blending "realize," "grasp," or "internalize") something that, by the guide’s own logic, </w:t>
      </w:r>
      <w:r>
        <w:rPr>
          <w:rStyle w:val="Emphasis"/>
        </w:rPr>
        <w:t>cannot be osoznan’</w:t>
      </w:r>
      <w:r>
        <w:rPr/>
        <w:t>. There’s no meaning to uncover because meaning is unprovable. Yet my brain keeps searching, and the discomfort persists.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Solution: Unquestioning Adherence to the Guide</w:t>
      </w:r>
    </w:p>
    <w:p>
      <w:pPr>
        <w:pStyle w:val="BodyText"/>
        <w:bidi w:val="0"/>
        <w:jc w:val="start"/>
        <w:rPr/>
      </w:pPr>
      <w:r>
        <w:rPr/>
        <w:t xml:space="preserve">The only way I’ve found to stop the pain is to </w:t>
      </w:r>
      <w:r>
        <w:rPr>
          <w:rStyle w:val="Strong"/>
        </w:rPr>
        <w:t>stop questioning the guide entirely</w:t>
      </w:r>
      <w:r>
        <w:rPr/>
        <w:t>. Here’s how it works: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Guide as a Tool, Not a Truth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guide isn’t "right" or "wrong" in a conventional sense. It’s a framework. Its core message is: </w:t>
      </w:r>
      <w:r>
        <w:rPr>
          <w:rStyle w:val="Emphasis"/>
        </w:rPr>
        <w:t>You cannot prove any meaning, so stop trying.</w:t>
      </w:r>
      <w:r>
        <w:rPr/>
        <w:t xml:space="preserve">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I accept this—not as a belief, but as a </w:t>
      </w:r>
      <w:r>
        <w:rPr>
          <w:rStyle w:val="Emphasis"/>
        </w:rPr>
        <w:t>practical rule</w:t>
      </w:r>
      <w:r>
        <w:rPr/>
        <w:t xml:space="preserve">—my mind stops demanding explanations. The obsession with </w:t>
      </w:r>
      <w:r>
        <w:rPr>
          <w:rStyle w:val="Emphasis"/>
        </w:rPr>
        <w:t>osoznan’</w:t>
      </w:r>
      <w:r>
        <w:rPr/>
        <w:t xml:space="preserve"> fades because there’s nothing left to grasp.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Shift: From Analysis to Action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Before: I’d read the guide and </w:t>
      </w:r>
      <w:r>
        <w:rPr>
          <w:rStyle w:val="Emphasis"/>
        </w:rPr>
        <w:t>think</w:t>
      </w:r>
      <w:r>
        <w:rPr/>
        <w:t xml:space="preserve"> about it—dissecting its words, searching for hidden layers, trying to "understand" it on a deeper level. This always led to pain.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Now: I </w:t>
      </w:r>
      <w:r>
        <w:rPr>
          <w:rStyle w:val="Strong"/>
        </w:rPr>
        <w:t>live by the guide without interpretation</w:t>
      </w:r>
      <w:r>
        <w:rPr/>
        <w:t xml:space="preserve">. I don’t ask what it </w:t>
      </w:r>
      <w:r>
        <w:rPr>
          <w:rStyle w:val="Emphasis"/>
        </w:rPr>
        <w:t>means</w:t>
      </w:r>
      <w:r>
        <w:rPr/>
        <w:t xml:space="preserve">; I just follow it. The moment I stop analyzing, the eye pain vanishes.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It’s not about faith. It’s about </w:t>
      </w:r>
      <w:r>
        <w:rPr>
          <w:rStyle w:val="Emphasis"/>
        </w:rPr>
        <w:t>deciding</w:t>
      </w:r>
      <w:r>
        <w:rPr/>
        <w:t xml:space="preserve"> to treat the guide as a given, like a rule in a game. Either I play by the rules, or I don’t. There’s no middle ground of "figuring it out."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99% Effect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This method eliminates 99% of my urge to </w:t>
      </w:r>
      <w:r>
        <w:rPr>
          <w:rStyle w:val="Emphasis"/>
        </w:rPr>
        <w:t>osoznat’</w:t>
      </w:r>
      <w:r>
        <w:rPr/>
        <w:t xml:space="preserve">. The remaining 1%—brief, fleeting moments of doubt—are negligible. The key is that I no longer </w:t>
      </w:r>
      <w:r>
        <w:rPr>
          <w:rStyle w:val="Emphasis"/>
        </w:rPr>
        <w:t>feed</w:t>
      </w:r>
      <w:r>
        <w:rPr/>
        <w:t xml:space="preserve"> those doubts.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The pain returns </w:t>
      </w:r>
      <w:r>
        <w:rPr>
          <w:rStyle w:val="Emphasis"/>
        </w:rPr>
        <w:t>only</w:t>
      </w:r>
      <w:r>
        <w:rPr/>
        <w:t xml:space="preserve"> if I start questioning again. For example, right now, as I explain this, I’m </w:t>
      </w:r>
      <w:r>
        <w:rPr>
          <w:rStyle w:val="Emphasis"/>
        </w:rPr>
        <w:t>thinking about the guide</w:t>
      </w:r>
      <w:r>
        <w:rPr/>
        <w:t xml:space="preserve"> rather than living by it, and I can feel the tension creeping back. But if I stop and just </w:t>
      </w:r>
      <w:r>
        <w:rPr>
          <w:rStyle w:val="Emphasis"/>
        </w:rPr>
        <w:t>act</w:t>
      </w:r>
      <w:r>
        <w:rPr/>
        <w:t xml:space="preserve">, it disappears instantly.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Why This Works: The Mechanics of Doubt and Certainty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Doubt = Mental Loop</w:t>
      </w:r>
      <w:r>
        <w:rPr/>
        <w:br/>
        <w:t xml:space="preserve">When I doubt the guide, my brain treats it as an unsolved problem. It demands resolution: </w:t>
      </w:r>
      <w:r>
        <w:rPr>
          <w:rStyle w:val="Emphasis"/>
        </w:rPr>
        <w:t>Prove it! Understand it! Find the meaning!</w:t>
      </w:r>
      <w:r>
        <w:rPr/>
        <w:t xml:space="preserve"> But the guide’s premise is that proof is impossible. This creates a paradox—a loop of frustration that manifests as physical pain.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Certainty = Freedom</w:t>
      </w:r>
      <w:r>
        <w:rPr/>
        <w:br/>
        <w:t xml:space="preserve">When I </w:t>
      </w:r>
      <w:r>
        <w:rPr>
          <w:rStyle w:val="Emphasis"/>
        </w:rPr>
        <w:t>decide</w:t>
      </w:r>
      <w:r>
        <w:rPr/>
        <w:t xml:space="preserve"> to follow the guide unconditionally, the loop breaks. My brain no longer sees it as a problem to solve. The guide becomes a </w:t>
      </w:r>
      <w:r>
        <w:rPr>
          <w:rStyle w:val="Emphasis"/>
        </w:rPr>
        <w:t>boundary</w:t>
      </w:r>
      <w:r>
        <w:rPr/>
        <w:t xml:space="preserve">, not a puzzle. There’s nothing to </w:t>
      </w:r>
      <w:r>
        <w:rPr>
          <w:rStyle w:val="Emphasis"/>
        </w:rPr>
        <w:t>osoznat’</w:t>
      </w:r>
      <w:r>
        <w:rPr/>
        <w:t xml:space="preserve"> because the guide itself says osoznan’* is futile.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Binary Choice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Option 1:</w:t>
      </w:r>
      <w:r>
        <w:rPr/>
        <w:t xml:space="preserve"> Live by the guide. No analysis, no pain.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Option 2:</w:t>
      </w:r>
      <w:r>
        <w:rPr/>
        <w:t xml:space="preserve"> Question the guide. Endless analysis, guaranteed pain.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There’s no third option. The pain isn’t a mystery—it’s a direct consequence of choosing Option 2.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Trap of "Osoznan’"</w:t>
      </w:r>
    </w:p>
    <w:p>
      <w:pPr>
        <w:pStyle w:val="BodyText"/>
        <w:bidi w:val="0"/>
        <w:jc w:val="start"/>
        <w:rPr/>
      </w:pPr>
      <w:r>
        <w:rPr/>
        <w:t xml:space="preserve">I’ve realized that </w:t>
      </w:r>
      <w:r>
        <w:rPr>
          <w:rStyle w:val="Emphasis"/>
        </w:rPr>
        <w:t>osoznan’</w:t>
      </w:r>
      <w:r>
        <w:rPr/>
        <w:t xml:space="preserve"> is a mirage. Here’s what happens when I chase it: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Illusion of Progress</w:t>
      </w:r>
      <w:r>
        <w:rPr/>
        <w:br/>
        <w:t xml:space="preserve">I tell myself: </w:t>
      </w:r>
      <w:r>
        <w:rPr>
          <w:rStyle w:val="Emphasis"/>
        </w:rPr>
        <w:t>If I just think harder, I’ll understand.</w:t>
      </w:r>
      <w:r>
        <w:rPr/>
        <w:t xml:space="preserve"> But understanding never comes. The guide’s message is that </w:t>
      </w:r>
      <w:r>
        <w:rPr>
          <w:rStyle w:val="Emphasis"/>
        </w:rPr>
        <w:t>nothing can be proven</w:t>
      </w:r>
      <w:r>
        <w:rPr/>
        <w:t>, so no amount of analysis will satisfy me.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"Foolish State"</w:t>
      </w:r>
      <w:r>
        <w:rPr/>
        <w:br/>
        <w:t xml:space="preserve">When I’m stuck in this mode, I feel stupid—not because I’m incapable, but because I’m </w:t>
      </w:r>
      <w:r>
        <w:rPr>
          <w:rStyle w:val="Emphasis"/>
        </w:rPr>
        <w:t>wasting energy</w:t>
      </w:r>
      <w:r>
        <w:rPr/>
        <w:t xml:space="preserve"> on an unsolvable task. The pain in my eye is a reminder: </w:t>
      </w:r>
      <w:r>
        <w:rPr>
          <w:rStyle w:val="Emphasis"/>
        </w:rPr>
        <w:t>You’re spinning your wheels.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Way Out</w:t>
      </w:r>
      <w:r>
        <w:rPr/>
        <w:br/>
        <w:t xml:space="preserve">The only exit is to </w:t>
      </w:r>
      <w:r>
        <w:rPr>
          <w:rStyle w:val="Strong"/>
        </w:rPr>
        <w:t>stop trying to osoznat’</w:t>
      </w:r>
      <w:r>
        <w:rPr/>
        <w:t xml:space="preserve">. Not because I’ve "solved" the problem, but because I’ve accepted that it’s not a problem to solve. The guide isn’t a philosophy to debate; it’s a </w:t>
      </w:r>
      <w:r>
        <w:rPr>
          <w:rStyle w:val="Emphasis"/>
        </w:rPr>
        <w:t>practice</w:t>
      </w:r>
      <w:r>
        <w:rPr/>
        <w:t xml:space="preserve"> to follow.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Testing the Solution</w:t>
      </w:r>
    </w:p>
    <w:p>
      <w:pPr>
        <w:pStyle w:val="BodyText"/>
        <w:bidi w:val="0"/>
        <w:jc w:val="start"/>
        <w:rPr/>
      </w:pPr>
      <w:r>
        <w:rPr/>
        <w:t>I’ve experimented with this repeatedly: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When I follow the guide strictly</w:t>
      </w:r>
      <w:r>
        <w:rPr/>
        <w:t xml:space="preserve">, the pain stops within minutes.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When I slip back into analysis</w:t>
      </w:r>
      <w:r>
        <w:rPr/>
        <w:t xml:space="preserve">, the pain returns just as quickly.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There’s no gray area. The correlation is absolute. </w:t>
      </w:r>
    </w:p>
    <w:p>
      <w:pPr>
        <w:pStyle w:val="BodyText"/>
        <w:bidi w:val="0"/>
        <w:jc w:val="start"/>
        <w:rPr/>
      </w:pPr>
      <w:r>
        <w:rPr/>
        <w:t xml:space="preserve">The hardest part? </w:t>
      </w:r>
      <w:r>
        <w:rPr>
          <w:rStyle w:val="Strong"/>
        </w:rPr>
        <w:t>Making the initial choice to stop questioning.</w:t>
      </w:r>
      <w:r>
        <w:rPr/>
        <w:t xml:space="preserve"> My brain resists: </w:t>
      </w:r>
      <w:r>
        <w:rPr>
          <w:rStyle w:val="Emphasis"/>
        </w:rPr>
        <w:t>But what if there’s something I’m missing? What if the guide is wrong?</w:t>
      </w:r>
      <w:r>
        <w:rPr/>
        <w:t xml:space="preserve"> But the guide’s whole point is that </w:t>
      </w:r>
      <w:r>
        <w:rPr>
          <w:rStyle w:val="Emphasis"/>
        </w:rPr>
        <w:t>I can’t know</w:t>
      </w:r>
      <w:r>
        <w:rPr/>
        <w:t>—so the resistance itself is part of the trap.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Realization: The Guide as a Shield</w:t>
      </w:r>
    </w:p>
    <w:p>
      <w:pPr>
        <w:pStyle w:val="BodyText"/>
        <w:bidi w:val="0"/>
        <w:jc w:val="start"/>
        <w:rPr/>
      </w:pPr>
      <w:r>
        <w:rPr/>
        <w:t xml:space="preserve">The guide isn’t about truth. It’s a </w:t>
      </w:r>
      <w:r>
        <w:rPr>
          <w:rStyle w:val="Strong"/>
        </w:rPr>
        <w:t>mental shield</w:t>
      </w:r>
      <w:r>
        <w:rPr/>
        <w:t xml:space="preserve"> against the futility of </w:t>
      </w:r>
      <w:r>
        <w:rPr>
          <w:rStyle w:val="Emphasis"/>
        </w:rPr>
        <w:t>osoznan’</w:t>
      </w:r>
      <w:r>
        <w:rPr/>
        <w:t>. It works because: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It provides a clear rule: </w:t>
      </w:r>
      <w:r>
        <w:rPr>
          <w:rStyle w:val="Emphasis"/>
        </w:rPr>
        <w:t>Don’t seek meaning.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It removes the burden of proof: </w:t>
      </w:r>
      <w:r>
        <w:rPr>
          <w:rStyle w:val="Emphasis"/>
        </w:rPr>
        <w:t>You can’t prove anything anyway.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It replaces pain with simplicity: </w:t>
      </w:r>
      <w:r>
        <w:rPr>
          <w:rStyle w:val="Emphasis"/>
        </w:rPr>
        <w:t>Just live by it.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Is it perfect? No. Sometimes I still feel the pull to "understand." But compared to the alternative—a life of constant eye pain and mental exhaustion—it’s the only viable path.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bottom line: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Pain source:</w:t>
      </w:r>
      <w:r>
        <w:rPr/>
        <w:t xml:space="preserve"> Trying to </w:t>
      </w:r>
      <w:r>
        <w:rPr>
          <w:rStyle w:val="Emphasis"/>
        </w:rPr>
        <w:t>osoznat’</w:t>
      </w:r>
      <w:r>
        <w:rPr/>
        <w:t xml:space="preserve"> the un-osoznaable.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Solution:</w:t>
      </w:r>
      <w:r>
        <w:rPr/>
        <w:t xml:space="preserve"> Treat the guide as a given. Follow it without interpretation.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Result:</w:t>
      </w:r>
      <w:r>
        <w:rPr/>
        <w:t xml:space="preserve"> No pain, no wasted energy, and—paradoxically—more clarity than any amount of analysis ever brought me.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Postscript:</w:t>
      </w:r>
      <w:r>
        <w:rPr/>
        <w:br/>
        <w:t xml:space="preserve">Even now, as I write this, I feel the temptation to </w:t>
      </w:r>
      <w:r>
        <w:rPr>
          <w:rStyle w:val="Emphasis"/>
        </w:rPr>
        <w:t>osoznat’</w:t>
      </w:r>
      <w:r>
        <w:rPr/>
        <w:t xml:space="preserve"> my own words. But I know better. The test is simple: Will I keep typing, or will I stop and </w:t>
      </w:r>
      <w:r>
        <w:rPr>
          <w:rStyle w:val="Emphasis"/>
        </w:rPr>
        <w:t>live</w:t>
      </w:r>
      <w:r>
        <w:rPr/>
        <w:t>? The eye pain waits on my choice.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1030</Words>
  <Characters>4731</Characters>
  <CharactersWithSpaces>5687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2026-03-24T07:06:52Z</dcterms:created>
  <dc:creator/>
  <dc:description/>
  <dc:language>ru-RU</dc:language>
  <cp:lastModifiedBy/>
  <dcterms:modified xsi:type="dcterms:W3CDTF">2026-03-24T07:06:53Z</dcterms:modified>
  <cp:revision>2</cp:revision>
  <dc:subject/>
  <dc:title>Calibri</dc:title>
</cp:coreProperties>
</file>